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FF" w:rsidRPr="00BE2B1B" w:rsidRDefault="002C4BFF" w:rsidP="002C4BFF">
      <w:pPr>
        <w:spacing w:before="100" w:beforeAutospacing="1" w:after="100" w:afterAutospacing="1" w:line="276" w:lineRule="auto"/>
        <w:rPr>
          <w:rFonts w:ascii="Bookman Old Style" w:eastAsia="Times New Roman" w:hAnsi="Bookman Old Style" w:cs="Times New Roman"/>
          <w:b/>
          <w:color w:val="000000" w:themeColor="text1"/>
          <w:sz w:val="24"/>
          <w:szCs w:val="24"/>
        </w:rPr>
      </w:pPr>
      <w:r w:rsidRPr="00C33432">
        <w:rPr>
          <w:rFonts w:ascii="Bookman Old Style" w:hAnsi="Bookman Old Style" w:cs="Times New Roman"/>
          <w:b/>
          <w:sz w:val="72"/>
          <w:szCs w:val="72"/>
        </w:rPr>
        <w:t>S</w:t>
      </w:r>
      <w:r>
        <w:rPr>
          <w:rFonts w:ascii="Bookman Old Style" w:hAnsi="Bookman Old Style" w:cs="Times New Roman"/>
          <w:b/>
          <w:sz w:val="28"/>
          <w:szCs w:val="28"/>
        </w:rPr>
        <w:t xml:space="preserve">ession 2.  </w:t>
      </w:r>
      <w:r w:rsidRPr="00E02B15">
        <w:rPr>
          <w:rFonts w:ascii="Bookman Old Style" w:hAnsi="Bookman Old Style" w:cs="Times New Roman"/>
          <w:b/>
          <w:sz w:val="28"/>
          <w:szCs w:val="28"/>
        </w:rPr>
        <w:t>What do you remember about me?  What do I remember about you?</w:t>
      </w:r>
    </w:p>
    <w:p w:rsidR="002C4BFF" w:rsidRPr="00E02B15" w:rsidRDefault="002C4BFF" w:rsidP="002C4BFF">
      <w:pPr>
        <w:spacing w:line="360" w:lineRule="auto"/>
        <w:rPr>
          <w:rFonts w:ascii="Bookman Old Style" w:hAnsi="Bookman Old Style" w:cs="Times New Roman"/>
          <w:b/>
          <w:sz w:val="28"/>
          <w:szCs w:val="28"/>
        </w:rPr>
      </w:pPr>
      <w:r w:rsidRPr="00E02B15">
        <w:rPr>
          <w:rFonts w:ascii="Bookman Old Style" w:hAnsi="Bookman Old Style" w:cs="Times New Roman"/>
          <w:b/>
          <w:sz w:val="28"/>
          <w:szCs w:val="28"/>
        </w:rPr>
        <w:t>The real HEART of the Book of Philippians is</w:t>
      </w:r>
      <w:r w:rsidRPr="00E02B15">
        <w:rPr>
          <w:rFonts w:ascii="Bookman Old Style" w:hAnsi="Bookman Old Style" w:cs="Times New Roman"/>
          <w:b/>
          <w:i/>
          <w:sz w:val="28"/>
          <w:szCs w:val="28"/>
        </w:rPr>
        <w:t xml:space="preserve"> “TO REMEMBER</w:t>
      </w:r>
      <w:r>
        <w:rPr>
          <w:rFonts w:ascii="Bookman Old Style" w:hAnsi="Bookman Old Style" w:cs="Times New Roman"/>
          <w:b/>
          <w:sz w:val="28"/>
          <w:szCs w:val="28"/>
        </w:rPr>
        <w:t>” and R</w:t>
      </w:r>
      <w:r w:rsidRPr="00E02B15">
        <w:rPr>
          <w:rFonts w:ascii="Bookman Old Style" w:hAnsi="Bookman Old Style" w:cs="Times New Roman"/>
          <w:b/>
          <w:sz w:val="28"/>
          <w:szCs w:val="28"/>
        </w:rPr>
        <w:t>emember with “Joy.”</w:t>
      </w:r>
    </w:p>
    <w:p w:rsidR="002C4BFF" w:rsidRPr="00E671EB" w:rsidRDefault="002C4BFF" w:rsidP="002C4BFF">
      <w:pPr>
        <w:pStyle w:val="chapter-1"/>
        <w:rPr>
          <w:rFonts w:ascii="Bookman Old Style" w:hAnsi="Bookman Old Style"/>
          <w:i/>
        </w:rPr>
      </w:pPr>
      <w:r w:rsidRPr="00E671EB">
        <w:rPr>
          <w:rFonts w:ascii="Bookman Old Style" w:hAnsi="Bookman Old Style"/>
          <w:i/>
        </w:rPr>
        <w:t>Philippians 1:1, “</w:t>
      </w:r>
      <w:r w:rsidRPr="00E671EB">
        <w:rPr>
          <w:rStyle w:val="text"/>
          <w:rFonts w:ascii="Bookman Old Style" w:hAnsi="Bookman Old Style"/>
          <w:i/>
        </w:rPr>
        <w:t>Paul and Timothy, servants of Christ Jesus, to all the saints in Christ Jesus at Philippi, together with the overseers and deacons:</w:t>
      </w:r>
      <w:r w:rsidRPr="00E671EB">
        <w:rPr>
          <w:rStyle w:val="text"/>
          <w:rFonts w:ascii="Bookman Old Style" w:hAnsi="Bookman Old Style"/>
          <w:i/>
          <w:vertAlign w:val="superscript"/>
        </w:rPr>
        <w:t>”</w:t>
      </w:r>
    </w:p>
    <w:p w:rsidR="002C4BFF" w:rsidRPr="00E02B15" w:rsidRDefault="002C4BFF" w:rsidP="002C4BFF">
      <w:pPr>
        <w:pStyle w:val="NormalWeb"/>
        <w:spacing w:line="360" w:lineRule="auto"/>
        <w:rPr>
          <w:rFonts w:ascii="Bookman Old Style" w:hAnsi="Bookman Old Style"/>
          <w:b/>
        </w:rPr>
      </w:pPr>
      <w:r w:rsidRPr="00E671EB">
        <w:rPr>
          <w:rFonts w:ascii="Bookman Old Style" w:hAnsi="Bookman Old Style"/>
        </w:rPr>
        <w:t xml:space="preserve"> </w:t>
      </w:r>
      <w:r w:rsidRPr="00E02B15">
        <w:rPr>
          <w:rFonts w:ascii="Bookman Old Style" w:hAnsi="Bookman Old Style"/>
          <w:b/>
        </w:rPr>
        <w:t>“Paul’s word for “servants” (</w:t>
      </w:r>
      <w:proofErr w:type="spellStart"/>
      <w:r w:rsidRPr="00E02B15">
        <w:rPr>
          <w:rStyle w:val="Emphasis"/>
          <w:rFonts w:ascii="Bookman Old Style" w:hAnsi="Bookman Old Style"/>
          <w:b/>
        </w:rPr>
        <w:t>douloi</w:t>
      </w:r>
      <w:proofErr w:type="spellEnd"/>
      <w:r w:rsidRPr="00E02B15">
        <w:rPr>
          <w:rFonts w:ascii="Bookman Old Style" w:hAnsi="Bookman Old Style"/>
          <w:b/>
        </w:rPr>
        <w:t xml:space="preserve">) does not refer to hired household help but is the term commonly used in ancient times for “slaves.” </w:t>
      </w:r>
    </w:p>
    <w:p w:rsidR="002C4BFF" w:rsidRPr="00E671EB" w:rsidRDefault="002C4BFF" w:rsidP="002C4BFF">
      <w:pPr>
        <w:pStyle w:val="NormalWeb"/>
        <w:spacing w:line="276" w:lineRule="auto"/>
        <w:ind w:left="720"/>
        <w:rPr>
          <w:rFonts w:ascii="Bookman Old Style" w:hAnsi="Bookman Old Style"/>
        </w:rPr>
      </w:pPr>
      <w:r w:rsidRPr="00E671EB">
        <w:rPr>
          <w:rFonts w:ascii="Bookman Old Style" w:hAnsi="Bookman Old Style"/>
        </w:rPr>
        <w:t xml:space="preserve">In the Old Testament the term “slave” sometimes appears as a title of honor to indicate the special relationship of great heroes like Moses, Joshua, and David to God (Josh. 14:7; 24:29; Ps. 89:3).  </w:t>
      </w:r>
    </w:p>
    <w:p w:rsidR="002C4BFF" w:rsidRPr="00E671EB" w:rsidRDefault="002C4BFF" w:rsidP="002C4BFF">
      <w:pPr>
        <w:pStyle w:val="NormalWeb"/>
        <w:spacing w:line="276" w:lineRule="auto"/>
        <w:ind w:left="720"/>
        <w:rPr>
          <w:rFonts w:ascii="Bookman Old Style" w:hAnsi="Bookman Old Style"/>
          <w:vertAlign w:val="superscript"/>
        </w:rPr>
      </w:pPr>
      <w:r w:rsidRPr="00E671EB">
        <w:rPr>
          <w:rFonts w:ascii="Bookman Old Style" w:hAnsi="Bookman Old Style"/>
        </w:rPr>
        <w:t>In the Greco-Roman context of Paul and his Philippian readers, it would have had unmistakable overtones of humility and submission.</w:t>
      </w:r>
      <w:r w:rsidRPr="00E671EB">
        <w:rPr>
          <w:rFonts w:ascii="Bookman Old Style" w:hAnsi="Bookman Old Style"/>
          <w:vertAlign w:val="superscript"/>
        </w:rPr>
        <w:t xml:space="preserve"> </w:t>
      </w:r>
    </w:p>
    <w:p w:rsidR="002C4BFF" w:rsidRPr="00E671EB" w:rsidRDefault="002C4BFF" w:rsidP="002C4BFF">
      <w:pPr>
        <w:pStyle w:val="NormalWeb"/>
        <w:spacing w:line="276" w:lineRule="auto"/>
        <w:ind w:left="720"/>
        <w:rPr>
          <w:rFonts w:ascii="Bookman Old Style" w:hAnsi="Bookman Old Style"/>
        </w:rPr>
      </w:pPr>
      <w:r w:rsidRPr="00E671EB">
        <w:rPr>
          <w:rFonts w:ascii="Bookman Old Style" w:hAnsi="Bookman Old Style"/>
        </w:rPr>
        <w:t>Paul’s readers would probably have understood the term as Paul used it here to refer to people conscripted into the service of Christ instead of into service to sin (Rom. 6:16 – 23; Gal. 4:1 – 9; 5:1).</w:t>
      </w:r>
    </w:p>
    <w:p w:rsidR="002C4BFF" w:rsidRPr="00E671EB" w:rsidRDefault="002C4BFF" w:rsidP="002C4BFF">
      <w:pPr>
        <w:pStyle w:val="NormalWeb"/>
        <w:spacing w:line="360" w:lineRule="auto"/>
        <w:rPr>
          <w:rFonts w:ascii="Bookman Old Style" w:hAnsi="Bookman Old Style"/>
        </w:rPr>
      </w:pPr>
      <w:r w:rsidRPr="00E02B15">
        <w:rPr>
          <w:rFonts w:ascii="Bookman Old Style" w:hAnsi="Bookman Old Style"/>
          <w:b/>
        </w:rPr>
        <w:t>To all the saints—</w:t>
      </w:r>
      <w:proofErr w:type="gramStart"/>
      <w:r w:rsidRPr="00E02B15">
        <w:rPr>
          <w:rFonts w:ascii="Bookman Old Style" w:hAnsi="Bookman Old Style"/>
          <w:b/>
        </w:rPr>
        <w:t>To</w:t>
      </w:r>
      <w:proofErr w:type="gramEnd"/>
      <w:r w:rsidRPr="00E02B15">
        <w:rPr>
          <w:rFonts w:ascii="Bookman Old Style" w:hAnsi="Bookman Old Style"/>
          <w:b/>
        </w:rPr>
        <w:t xml:space="preserve"> all those consecrated to God—To those who are in Christ Jesus</w:t>
      </w:r>
      <w:r>
        <w:rPr>
          <w:rFonts w:ascii="Bookman Old Style" w:hAnsi="Bookman Old Style"/>
        </w:rPr>
        <w:t>.  T</w:t>
      </w:r>
      <w:r w:rsidRPr="00E671EB">
        <w:rPr>
          <w:rFonts w:ascii="Bookman Old Style" w:hAnsi="Bookman Old Style"/>
        </w:rPr>
        <w:t xml:space="preserve">he Greek word for saints is </w:t>
      </w:r>
      <w:proofErr w:type="spellStart"/>
      <w:r w:rsidRPr="00E671EB">
        <w:rPr>
          <w:rFonts w:ascii="Bookman Old Style" w:hAnsi="Bookman Old Style"/>
          <w:i/>
        </w:rPr>
        <w:t>hagios</w:t>
      </w:r>
      <w:proofErr w:type="spellEnd"/>
      <w:r w:rsidRPr="00E671EB">
        <w:rPr>
          <w:rFonts w:ascii="Bookman Old Style" w:hAnsi="Bookman Old Style"/>
        </w:rPr>
        <w:t xml:space="preserve">, which literally means </w:t>
      </w:r>
      <w:r>
        <w:rPr>
          <w:rFonts w:ascii="Bookman Old Style" w:hAnsi="Bookman Old Style"/>
        </w:rPr>
        <w:t>“</w:t>
      </w:r>
      <w:r w:rsidRPr="00E671EB">
        <w:rPr>
          <w:rFonts w:ascii="Bookman Old Style" w:hAnsi="Bookman Old Style"/>
        </w:rPr>
        <w:t>holy.</w:t>
      </w:r>
      <w:r>
        <w:rPr>
          <w:rFonts w:ascii="Bookman Old Style" w:hAnsi="Bookman Old Style"/>
        </w:rPr>
        <w:t>”</w:t>
      </w:r>
      <w:r w:rsidRPr="00E671EB">
        <w:rPr>
          <w:rFonts w:ascii="Bookman Old Style" w:hAnsi="Bookman Old Style"/>
        </w:rPr>
        <w:t xml:space="preserve">  However, in the right sense of the word used here, it would mean all those who have been changed, who are different, and who are set apart.  </w:t>
      </w:r>
    </w:p>
    <w:p w:rsidR="002C4BFF" w:rsidRDefault="002C4BFF" w:rsidP="002C4BFF">
      <w:pPr>
        <w:pStyle w:val="NormalWeb"/>
        <w:spacing w:line="360" w:lineRule="auto"/>
        <w:ind w:left="720"/>
        <w:rPr>
          <w:rFonts w:ascii="Bookman Old Style" w:hAnsi="Bookman Old Style"/>
        </w:rPr>
      </w:pPr>
      <w:r w:rsidRPr="00E671EB">
        <w:rPr>
          <w:rFonts w:ascii="Bookman Old Style" w:hAnsi="Bookman Old Style"/>
        </w:rPr>
        <w:t>What makes the Christian different from other people is that they are people who are consecrated to God because of their special relationship to Jesus Christ—and that is what every Christian should be.</w:t>
      </w:r>
    </w:p>
    <w:p w:rsidR="002C4BFF" w:rsidRDefault="002C4BFF" w:rsidP="002C4BFF">
      <w:pPr>
        <w:pStyle w:val="NormalWeb"/>
        <w:ind w:left="720"/>
        <w:rPr>
          <w:rStyle w:val="text"/>
          <w:rFonts w:ascii="Bookman Old Style" w:hAnsi="Bookman Old Style"/>
          <w:i/>
        </w:rPr>
      </w:pPr>
      <w:r w:rsidRPr="007C2073">
        <w:rPr>
          <w:rStyle w:val="text"/>
          <w:rFonts w:ascii="Bookman Old Style" w:hAnsi="Bookman Old Style"/>
          <w:i/>
          <w:vertAlign w:val="superscript"/>
        </w:rPr>
        <w:t>“</w:t>
      </w:r>
      <w:r w:rsidRPr="007C2073">
        <w:rPr>
          <w:rStyle w:val="text"/>
          <w:rFonts w:ascii="Bookman Old Style" w:hAnsi="Bookman Old Style"/>
          <w:i/>
        </w:rPr>
        <w:t>But just as he who called you is holy, so be holy in all you do;</w:t>
      </w:r>
      <w:r w:rsidRPr="007C2073">
        <w:rPr>
          <w:rStyle w:val="text"/>
          <w:rFonts w:ascii="Bookman Old Style" w:hAnsi="Bookman Old Style"/>
          <w:i/>
          <w:vertAlign w:val="superscript"/>
        </w:rPr>
        <w:t> </w:t>
      </w:r>
      <w:r w:rsidRPr="007C2073">
        <w:rPr>
          <w:rStyle w:val="text"/>
          <w:rFonts w:ascii="Bookman Old Style" w:hAnsi="Bookman Old Style"/>
          <w:i/>
        </w:rPr>
        <w:t>for it is written: “Be holy, because I am holy,” (1 Peter 1:15-16).</w:t>
      </w:r>
    </w:p>
    <w:p w:rsidR="002C4BFF" w:rsidRDefault="002C4BFF" w:rsidP="002C4BFF">
      <w:pPr>
        <w:pStyle w:val="chapter-1"/>
        <w:spacing w:line="360" w:lineRule="auto"/>
        <w:rPr>
          <w:rStyle w:val="text"/>
          <w:rFonts w:ascii="Bookman Old Style" w:hAnsi="Bookman Old Style"/>
          <w:b/>
          <w:i/>
        </w:rPr>
      </w:pPr>
      <w:r w:rsidRPr="007C2073">
        <w:rPr>
          <w:rFonts w:ascii="Bookman Old Style" w:hAnsi="Bookman Old Style"/>
          <w:b/>
          <w:i/>
        </w:rPr>
        <w:lastRenderedPageBreak/>
        <w:t>Philippians 1:2, “</w:t>
      </w:r>
      <w:r w:rsidRPr="007C2073">
        <w:rPr>
          <w:rStyle w:val="text"/>
          <w:rFonts w:ascii="Bookman Old Style" w:hAnsi="Bookman Old Style"/>
          <w:i/>
        </w:rPr>
        <w:t>Grace and peace to you from God our Father and the Lord Jesus Christ”.</w:t>
      </w:r>
      <w:r>
        <w:rPr>
          <w:rStyle w:val="text"/>
          <w:rFonts w:ascii="Bookman Old Style" w:hAnsi="Bookman Old Style"/>
          <w:i/>
        </w:rPr>
        <w:t xml:space="preserve"> </w:t>
      </w:r>
    </w:p>
    <w:p w:rsidR="002C4BFF" w:rsidRPr="007C2073" w:rsidRDefault="002C4BFF" w:rsidP="002C4BFF">
      <w:pPr>
        <w:pStyle w:val="chapter-1"/>
        <w:spacing w:line="360" w:lineRule="auto"/>
        <w:rPr>
          <w:rFonts w:ascii="Bookman Old Style" w:hAnsi="Bookman Old Style"/>
          <w:b/>
          <w:i/>
        </w:rPr>
      </w:pPr>
      <w:r w:rsidRPr="00E02B15">
        <w:rPr>
          <w:rFonts w:ascii="Bookman Old Style" w:hAnsi="Bookman Old Style"/>
          <w:b/>
        </w:rPr>
        <w:t>Grace and peace, two words that every Christian should rejoice in</w:t>
      </w:r>
      <w:r w:rsidRPr="00E671EB">
        <w:rPr>
          <w:rFonts w:ascii="Bookman Old Style" w:hAnsi="Bookman Old Style"/>
        </w:rPr>
        <w:t>.  It was grace that saved us when we did not deserve it.  It is peace that we have when we know that God has accepted us because we have accepted His Son and the actions both took to redeem us.  Acknowledging that God is the Father and Jesus Christ as His Son is imperative in understanding where grace and peace comes from.</w:t>
      </w:r>
    </w:p>
    <w:p w:rsidR="002C4BFF" w:rsidRPr="00B83D70" w:rsidRDefault="002C4BFF" w:rsidP="002C4BFF">
      <w:pPr>
        <w:pStyle w:val="NormalWeb"/>
        <w:ind w:left="720"/>
        <w:rPr>
          <w:rFonts w:ascii="Bookman Old Style" w:hAnsi="Bookman Old Style"/>
        </w:rPr>
      </w:pPr>
      <w:r w:rsidRPr="00E02B15">
        <w:rPr>
          <w:rFonts w:ascii="Bookman Old Style" w:hAnsi="Bookman Old Style"/>
          <w:b/>
        </w:rPr>
        <w:t>Philippians 1:3-11</w:t>
      </w:r>
      <w:r>
        <w:rPr>
          <w:rFonts w:ascii="Bookman Old Style" w:hAnsi="Bookman Old Style"/>
          <w:b/>
        </w:rPr>
        <w:t xml:space="preserve">, </w:t>
      </w:r>
      <w:r w:rsidRPr="000E6ECD">
        <w:rPr>
          <w:rFonts w:ascii="Bookman Old Style" w:hAnsi="Bookman Old Style"/>
          <w:i/>
          <w:vertAlign w:val="superscript"/>
        </w:rPr>
        <w:t>“</w:t>
      </w:r>
      <w:r w:rsidRPr="000E6ECD">
        <w:rPr>
          <w:rFonts w:ascii="Bookman Old Style" w:hAnsi="Bookman Old Style"/>
          <w:i/>
        </w:rPr>
        <w:t xml:space="preserve">I thank my God every time I remember you. </w:t>
      </w:r>
      <w:r w:rsidRPr="000E6ECD">
        <w:rPr>
          <w:rFonts w:ascii="Bookman Old Style" w:hAnsi="Bookman Old Style"/>
          <w:i/>
          <w:vertAlign w:val="superscript"/>
        </w:rPr>
        <w:t xml:space="preserve"> </w:t>
      </w:r>
      <w:r w:rsidRPr="000E6ECD">
        <w:rPr>
          <w:rFonts w:ascii="Bookman Old Style" w:hAnsi="Bookman Old Style"/>
          <w:i/>
        </w:rPr>
        <w:t>In all my prayers for all of you, I always pray with joy because of your partnership in the gospel from the first day until now, being confident of this, that he who began a good work in you will carry it on to completion until the day of Christ Jesus.</w:t>
      </w:r>
      <w:r>
        <w:rPr>
          <w:rFonts w:ascii="Bookman Old Style" w:hAnsi="Bookman Old Style"/>
          <w:i/>
        </w:rPr>
        <w:t xml:space="preserve">  </w:t>
      </w:r>
      <w:r w:rsidRPr="000E6ECD">
        <w:rPr>
          <w:rFonts w:ascii="Bookman Old Style" w:hAnsi="Bookman Old Style"/>
          <w:i/>
        </w:rPr>
        <w:t xml:space="preserve">It is right for me to feel this way about all of you, since I have you in my heart and, whether I am in chains or defending and confirming the gospel, all of you share in God’s grace with me. </w:t>
      </w:r>
      <w:r w:rsidRPr="000E6ECD">
        <w:rPr>
          <w:rFonts w:ascii="Bookman Old Style" w:hAnsi="Bookman Old Style"/>
          <w:i/>
          <w:vertAlign w:val="superscript"/>
        </w:rPr>
        <w:t xml:space="preserve"> </w:t>
      </w:r>
      <w:r w:rsidRPr="000E6ECD">
        <w:rPr>
          <w:rFonts w:ascii="Bookman Old Style" w:hAnsi="Bookman Old Style"/>
          <w:i/>
        </w:rPr>
        <w:t>God can testify how I long for all of you with the affection of Christ Jesus.</w:t>
      </w:r>
      <w:r>
        <w:rPr>
          <w:rFonts w:ascii="Bookman Old Style" w:hAnsi="Bookman Old Style"/>
          <w:i/>
        </w:rPr>
        <w:t xml:space="preserve">  </w:t>
      </w:r>
      <w:r w:rsidRPr="000E6ECD">
        <w:rPr>
          <w:rFonts w:ascii="Bookman Old Style" w:hAnsi="Bookman Old Style"/>
          <w:i/>
        </w:rPr>
        <w:t>And this is my prayer: that your love may abound more and more in knowledge and depth of insight, so that you may be able to discern what is best and may be pure and blameless for the day of Christ, filled with the fruit of righteousness that comes through Jesus Christ—to the glory and praise of God.</w:t>
      </w:r>
      <w:r>
        <w:rPr>
          <w:rFonts w:ascii="Bookman Old Style" w:hAnsi="Bookman Old Style"/>
          <w:i/>
        </w:rPr>
        <w:t>”</w:t>
      </w:r>
    </w:p>
    <w:p w:rsidR="002C4BFF" w:rsidRPr="00E02B15" w:rsidRDefault="002C4BFF" w:rsidP="002C4BFF">
      <w:pPr>
        <w:pStyle w:val="NormalWeb"/>
        <w:spacing w:line="360" w:lineRule="auto"/>
        <w:rPr>
          <w:rFonts w:ascii="Bookman Old Style" w:hAnsi="Bookman Old Style"/>
          <w:b/>
        </w:rPr>
      </w:pPr>
      <w:r w:rsidRPr="00E02B15">
        <w:rPr>
          <w:rFonts w:ascii="Bookman Old Style" w:hAnsi="Bookman Old Style"/>
          <w:b/>
        </w:rPr>
        <w:t xml:space="preserve">—Note that </w:t>
      </w:r>
      <w:r w:rsidRPr="00E02B15">
        <w:rPr>
          <w:rFonts w:ascii="Bookman Old Style" w:hAnsi="Bookman Old Style"/>
          <w:b/>
          <w:i/>
        </w:rPr>
        <w:t>remembrance and gratitude</w:t>
      </w:r>
      <w:r w:rsidRPr="00E02B15">
        <w:rPr>
          <w:rFonts w:ascii="Bookman Old Style" w:hAnsi="Bookman Old Style"/>
          <w:b/>
        </w:rPr>
        <w:t xml:space="preserve"> are bound up together.  According to Paul, he only remembered the good attributes from his time with them and that he has happy memories of them as they have been in partnership with him to further the gospel.</w:t>
      </w:r>
    </w:p>
    <w:p w:rsidR="002C4BFF" w:rsidRPr="00E671EB" w:rsidRDefault="002C4BFF" w:rsidP="002C4BFF">
      <w:pPr>
        <w:pStyle w:val="NormalWeb"/>
        <w:spacing w:line="360" w:lineRule="auto"/>
        <w:ind w:left="720"/>
        <w:rPr>
          <w:rFonts w:ascii="Bookman Old Style" w:hAnsi="Bookman Old Style"/>
        </w:rPr>
      </w:pPr>
      <w:r w:rsidRPr="00E671EB">
        <w:rPr>
          <w:rFonts w:ascii="Bookman Old Style" w:hAnsi="Bookman Old Style"/>
        </w:rPr>
        <w:t xml:space="preserve">It is not something that has diminished, it is something that Paul saw and felt from the first day of their partnership in Christ until the present.  </w:t>
      </w:r>
    </w:p>
    <w:p w:rsidR="002C4BFF" w:rsidRPr="00E02B15" w:rsidRDefault="002C4BFF" w:rsidP="002C4BFF">
      <w:pPr>
        <w:pStyle w:val="NormalWeb"/>
        <w:spacing w:line="360" w:lineRule="auto"/>
        <w:ind w:left="720"/>
        <w:rPr>
          <w:rFonts w:ascii="Bookman Old Style" w:hAnsi="Bookman Old Style"/>
          <w:b/>
        </w:rPr>
      </w:pPr>
      <w:r>
        <w:rPr>
          <w:rFonts w:ascii="Bookman Old Style" w:hAnsi="Bookman Old Style"/>
          <w:b/>
        </w:rPr>
        <w:t>Remembrance with joy.  Now…</w:t>
      </w:r>
      <w:r w:rsidRPr="00E02B15">
        <w:rPr>
          <w:rFonts w:ascii="Bookman Old Style" w:hAnsi="Bookman Old Style"/>
          <w:b/>
        </w:rPr>
        <w:t>this is Christian Joy!</w:t>
      </w:r>
    </w:p>
    <w:p w:rsidR="002C4BFF" w:rsidRDefault="002C4BFF" w:rsidP="002C4BFF">
      <w:pPr>
        <w:pStyle w:val="NormalWeb"/>
        <w:spacing w:line="360" w:lineRule="auto"/>
        <w:rPr>
          <w:rFonts w:ascii="Bookman Old Style" w:hAnsi="Bookman Old Style"/>
          <w:b/>
        </w:rPr>
      </w:pPr>
    </w:p>
    <w:p w:rsidR="002C4BFF" w:rsidRDefault="002C4BFF" w:rsidP="002C4BFF">
      <w:pPr>
        <w:pStyle w:val="NormalWeb"/>
        <w:spacing w:line="360" w:lineRule="auto"/>
        <w:rPr>
          <w:rFonts w:ascii="Bookman Old Style" w:hAnsi="Bookman Old Style"/>
          <w:b/>
        </w:rPr>
      </w:pPr>
    </w:p>
    <w:p w:rsidR="002C4BFF" w:rsidRPr="00E02B15" w:rsidRDefault="002C4BFF" w:rsidP="002C4BFF">
      <w:pPr>
        <w:pStyle w:val="NormalWeb"/>
        <w:spacing w:line="360" w:lineRule="auto"/>
        <w:rPr>
          <w:rFonts w:ascii="Bookman Old Style" w:hAnsi="Bookman Old Style"/>
          <w:b/>
        </w:rPr>
      </w:pPr>
      <w:r w:rsidRPr="00E02B15">
        <w:rPr>
          <w:rFonts w:ascii="Bookman Old Style" w:hAnsi="Bookman Old Style"/>
          <w:b/>
        </w:rPr>
        <w:lastRenderedPageBreak/>
        <w:t xml:space="preserve">Christian </w:t>
      </w:r>
      <w:r>
        <w:rPr>
          <w:rFonts w:ascii="Bookman Old Style" w:hAnsi="Bookman Old Style"/>
          <w:b/>
        </w:rPr>
        <w:t xml:space="preserve">JOY </w:t>
      </w:r>
      <w:r w:rsidRPr="00E02B15">
        <w:rPr>
          <w:rFonts w:ascii="Bookman Old Style" w:hAnsi="Bookman Old Style"/>
          <w:b/>
        </w:rPr>
        <w:t xml:space="preserve">is painted throughout the Book of Philippians.  </w:t>
      </w:r>
    </w:p>
    <w:p w:rsidR="002C4BFF" w:rsidRPr="00E02B15" w:rsidRDefault="002C4BFF" w:rsidP="002C4BFF">
      <w:pPr>
        <w:pStyle w:val="NormalWeb"/>
        <w:spacing w:line="360" w:lineRule="auto"/>
        <w:rPr>
          <w:rFonts w:ascii="Bookman Old Style" w:hAnsi="Bookman Old Style"/>
          <w:b/>
        </w:rPr>
      </w:pPr>
      <w:r w:rsidRPr="00E02B15">
        <w:rPr>
          <w:rFonts w:ascii="Bookman Old Style" w:hAnsi="Bookman Old Style"/>
          <w:b/>
        </w:rPr>
        <w:t xml:space="preserve">Let us look at this picture.  There is the: </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Christian prayer</w:t>
      </w:r>
      <w:r w:rsidRPr="00E671EB">
        <w:rPr>
          <w:rFonts w:ascii="Bookman Old Style" w:hAnsi="Bookman Old Style"/>
        </w:rPr>
        <w:t xml:space="preserve"> (1:4</w:t>
      </w:r>
      <w:r w:rsidRPr="00E671EB">
        <w:rPr>
          <w:rFonts w:ascii="Bookman Old Style" w:hAnsi="Bookman Old Style"/>
          <w:i/>
        </w:rPr>
        <w:t>), “</w:t>
      </w:r>
      <w:r w:rsidRPr="00E671EB">
        <w:rPr>
          <w:rStyle w:val="text"/>
          <w:rFonts w:ascii="Bookman Old Style" w:hAnsi="Bookman Old Style"/>
          <w:i/>
        </w:rPr>
        <w:t>In all my prayers for all of you, I always pray with joy”</w:t>
      </w:r>
      <w:r w:rsidRPr="00E671EB">
        <w:rPr>
          <w:rFonts w:ascii="Bookman Old Style" w:hAnsi="Bookman Old Style"/>
        </w:rPr>
        <w:t>—the joy of bringing those we love to the mercy seat of God.</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that Jesus Christ is preached</w:t>
      </w:r>
      <w:r w:rsidRPr="00E671EB">
        <w:rPr>
          <w:rFonts w:ascii="Bookman Old Style" w:hAnsi="Bookman Old Style"/>
        </w:rPr>
        <w:t xml:space="preserve"> (1:18), </w:t>
      </w:r>
      <w:r w:rsidRPr="00E671EB">
        <w:rPr>
          <w:rFonts w:ascii="Bookman Old Style" w:hAnsi="Bookman Old Style"/>
          <w:i/>
        </w:rPr>
        <w:t>“</w:t>
      </w:r>
      <w:r w:rsidRPr="00E671EB">
        <w:rPr>
          <w:rStyle w:val="text"/>
          <w:rFonts w:ascii="Bookman Old Style" w:hAnsi="Bookman Old Style"/>
          <w:i/>
        </w:rPr>
        <w:t>But what does it matter? The important thing is that in every way, whether from false motives or true, Christ is preached. And because of this I rejoice.”</w:t>
      </w:r>
      <w:r w:rsidRPr="00E671EB">
        <w:rPr>
          <w:rFonts w:ascii="Bookman Old Style" w:hAnsi="Bookman Old Style"/>
        </w:rPr>
        <w:t>—Adding, even multiplying people into the Kingdom by the preaching of Jesus Christ.</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Faith</w:t>
      </w:r>
      <w:r w:rsidRPr="00E671EB">
        <w:rPr>
          <w:rFonts w:ascii="Bookman Old Style" w:hAnsi="Bookman Old Style"/>
        </w:rPr>
        <w:t xml:space="preserve"> (1:25), </w:t>
      </w:r>
      <w:r w:rsidRPr="00E671EB">
        <w:rPr>
          <w:rFonts w:ascii="Bookman Old Style" w:hAnsi="Bookman Old Style"/>
          <w:i/>
        </w:rPr>
        <w:t>“</w:t>
      </w:r>
      <w:r w:rsidRPr="00E671EB">
        <w:rPr>
          <w:rStyle w:val="text"/>
          <w:rFonts w:ascii="Bookman Old Style" w:hAnsi="Bookman Old Style"/>
          <w:i/>
        </w:rPr>
        <w:t>Convinced of this, I know that I will remain, and I will continue with all of you for your progress and joy in the faith,</w:t>
      </w:r>
      <w:r w:rsidRPr="00E671EB">
        <w:rPr>
          <w:rFonts w:ascii="Bookman Old Style" w:hAnsi="Bookman Old Style"/>
          <w:i/>
        </w:rPr>
        <w:t xml:space="preserve"> </w:t>
      </w:r>
      <w:r w:rsidRPr="00E671EB">
        <w:rPr>
          <w:rStyle w:val="text"/>
          <w:rFonts w:ascii="Bookman Old Style" w:hAnsi="Bookman Old Style"/>
          <w:i/>
          <w:vertAlign w:val="superscript"/>
        </w:rPr>
        <w:t>26 </w:t>
      </w:r>
      <w:r w:rsidRPr="00E671EB">
        <w:rPr>
          <w:rStyle w:val="text"/>
          <w:rFonts w:ascii="Bookman Old Style" w:hAnsi="Bookman Old Style"/>
          <w:i/>
        </w:rPr>
        <w:t>so that through my being with you again your boasting in Christ Jesus will abound on account of me.”</w:t>
      </w:r>
      <w:r w:rsidRPr="00E671EB">
        <w:rPr>
          <w:rFonts w:ascii="Bookman Old Style" w:hAnsi="Bookman Old Style"/>
        </w:rPr>
        <w:t>—If Christianity does not make a man happy, it will not make him anything at all.  Faith is believing you already have what you can’t see and feel.</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seeing Christians in fellowship together</w:t>
      </w:r>
      <w:r w:rsidRPr="00E671EB">
        <w:rPr>
          <w:rFonts w:ascii="Bookman Old Style" w:hAnsi="Bookman Old Style"/>
        </w:rPr>
        <w:t xml:space="preserve"> (2:2</w:t>
      </w:r>
      <w:r w:rsidRPr="00E671EB">
        <w:rPr>
          <w:rFonts w:ascii="Bookman Old Style" w:hAnsi="Bookman Old Style"/>
          <w:i/>
        </w:rPr>
        <w:t>), “</w:t>
      </w:r>
      <w:r w:rsidRPr="00E671EB">
        <w:rPr>
          <w:rStyle w:val="text"/>
          <w:rFonts w:ascii="Bookman Old Style" w:hAnsi="Bookman Old Style"/>
          <w:i/>
        </w:rPr>
        <w:t>then make my joy complete by being like-minded, having the same love, being one in spirit and of one mind.</w:t>
      </w:r>
      <w:r w:rsidRPr="00E671EB">
        <w:rPr>
          <w:rFonts w:ascii="Bookman Old Style" w:hAnsi="Bookman Old Style"/>
          <w:i/>
        </w:rPr>
        <w:t>”</w:t>
      </w:r>
      <w:r w:rsidRPr="00E671EB">
        <w:rPr>
          <w:rFonts w:ascii="Bookman Old Style" w:hAnsi="Bookman Old Style"/>
        </w:rPr>
        <w:t>—There is peace for no one where there are broken human relationship</w:t>
      </w:r>
      <w:r>
        <w:rPr>
          <w:rFonts w:ascii="Bookman Old Style" w:hAnsi="Bookman Old Style"/>
        </w:rPr>
        <w:t>s and strife between individuals</w:t>
      </w:r>
      <w:r w:rsidRPr="00E671EB">
        <w:rPr>
          <w:rFonts w:ascii="Bookman Old Style" w:hAnsi="Bookman Old Style"/>
        </w:rPr>
        <w:t xml:space="preserve">.  There is not </w:t>
      </w:r>
      <w:r>
        <w:rPr>
          <w:rFonts w:ascii="Bookman Old Style" w:hAnsi="Bookman Old Style"/>
        </w:rPr>
        <w:t xml:space="preserve">s </w:t>
      </w:r>
      <w:r w:rsidRPr="00E671EB">
        <w:rPr>
          <w:rFonts w:ascii="Bookman Old Style" w:hAnsi="Bookman Old Style"/>
        </w:rPr>
        <w:t xml:space="preserve">lovelier sight than a family linked in love to each other or a Church whose members are one with each other because they are one in Christ Jesus their Lord.  </w:t>
      </w:r>
    </w:p>
    <w:p w:rsidR="002C4BFF"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suffering for Christ</w:t>
      </w:r>
      <w:r w:rsidRPr="00E671EB">
        <w:rPr>
          <w:rFonts w:ascii="Bookman Old Style" w:hAnsi="Bookman Old Style"/>
        </w:rPr>
        <w:t xml:space="preserve"> (2:17), </w:t>
      </w:r>
      <w:r w:rsidRPr="00E671EB">
        <w:rPr>
          <w:rFonts w:ascii="Bookman Old Style" w:hAnsi="Bookman Old Style"/>
          <w:i/>
        </w:rPr>
        <w:t>“</w:t>
      </w:r>
      <w:r w:rsidRPr="00E671EB">
        <w:rPr>
          <w:rStyle w:val="text"/>
          <w:rFonts w:ascii="Bookman Old Style" w:hAnsi="Bookman Old Style"/>
          <w:i/>
        </w:rPr>
        <w:t>But even if I am being poured out like a drink offering on the sacrifice and service coming from your faith, I am glad and rejoice with all of you.”</w:t>
      </w:r>
      <w:r w:rsidRPr="00E671EB">
        <w:rPr>
          <w:rFonts w:ascii="Bookman Old Style" w:hAnsi="Bookman Old Style"/>
        </w:rPr>
        <w:t xml:space="preserve">—In the hour of martyrdom </w:t>
      </w:r>
      <w:r>
        <w:rPr>
          <w:rFonts w:ascii="Bookman Old Style" w:hAnsi="Bookman Old Style"/>
        </w:rPr>
        <w:t xml:space="preserve">while </w:t>
      </w:r>
      <w:r w:rsidRPr="00E671EB">
        <w:rPr>
          <w:rFonts w:ascii="Bookman Old Style" w:hAnsi="Bookman Old Style"/>
        </w:rPr>
        <w:t>in the flames Polycarp prayed, “I thank thee, O Father, that thou hast judged me worthy of this hour.”  Would we be willing to be baptized with the suffering Jesus went through?</w:t>
      </w:r>
    </w:p>
    <w:p w:rsidR="002C4BFF" w:rsidRDefault="002C4BFF" w:rsidP="002C4BFF">
      <w:pPr>
        <w:pStyle w:val="NormalWeb"/>
        <w:spacing w:line="276" w:lineRule="auto"/>
        <w:ind w:left="2160"/>
        <w:rPr>
          <w:rFonts w:ascii="Bookman Old Style" w:hAnsi="Bookman Old Style"/>
          <w:i/>
        </w:rPr>
      </w:pPr>
      <w:r w:rsidRPr="00515DF2">
        <w:rPr>
          <w:rFonts w:ascii="Bookman Old Style" w:hAnsi="Bookman Old Style"/>
          <w:i/>
        </w:rPr>
        <w:t>Jesus said to them, “You don’t know what you are asking!  Are you able to drink from the bitter cup of suffering I am about to drink?  Are you able to be baptized with the baptism of su</w:t>
      </w:r>
      <w:r>
        <w:rPr>
          <w:rFonts w:ascii="Bookman Old Style" w:hAnsi="Bookman Old Style"/>
          <w:i/>
        </w:rPr>
        <w:t>ffering I must be baptized with?”</w:t>
      </w:r>
      <w:r w:rsidRPr="00515DF2">
        <w:rPr>
          <w:rFonts w:ascii="Bookman Old Style" w:hAnsi="Bookman Old Style"/>
          <w:i/>
        </w:rPr>
        <w:t xml:space="preserve"> (Mark 10:38)</w:t>
      </w:r>
      <w:r>
        <w:rPr>
          <w:rFonts w:ascii="Bookman Old Style" w:hAnsi="Bookman Old Style"/>
          <w:i/>
        </w:rPr>
        <w:t>…This was said when John and James, sons of Zebedee, asked to sit at Jesus right hand and left hand when he (Jesus) came into glory.</w:t>
      </w:r>
    </w:p>
    <w:p w:rsidR="002C4BFF" w:rsidRPr="00B83D70" w:rsidRDefault="002C4BFF" w:rsidP="002C4BFF">
      <w:pPr>
        <w:pStyle w:val="NormalWeb"/>
        <w:numPr>
          <w:ilvl w:val="0"/>
          <w:numId w:val="1"/>
        </w:numPr>
        <w:spacing w:line="276" w:lineRule="auto"/>
        <w:rPr>
          <w:rFonts w:ascii="Bookman Old Style" w:hAnsi="Bookman Old Style"/>
          <w:i/>
        </w:rPr>
      </w:pPr>
      <w:r w:rsidRPr="00E02B15">
        <w:rPr>
          <w:rFonts w:ascii="Bookman Old Style" w:hAnsi="Bookman Old Style"/>
          <w:b/>
        </w:rPr>
        <w:lastRenderedPageBreak/>
        <w:t>Joy of the news of (or from) the loved one</w:t>
      </w:r>
      <w:r w:rsidRPr="00E671EB">
        <w:rPr>
          <w:rFonts w:ascii="Bookman Old Style" w:hAnsi="Bookman Old Style"/>
        </w:rPr>
        <w:t xml:space="preserve"> (2:28), </w:t>
      </w:r>
      <w:r w:rsidRPr="00E671EB">
        <w:rPr>
          <w:rFonts w:ascii="Bookman Old Style" w:hAnsi="Bookman Old Style"/>
          <w:i/>
        </w:rPr>
        <w:t>“</w:t>
      </w:r>
      <w:r w:rsidRPr="00E671EB">
        <w:rPr>
          <w:rStyle w:val="text"/>
          <w:rFonts w:ascii="Bookman Old Style" w:hAnsi="Bookman Old Style"/>
          <w:i/>
        </w:rPr>
        <w:t>Therefore I am all the more eager to send him, so that when you see him again you may be glad and I may have less anxiety.</w:t>
      </w:r>
      <w:r w:rsidRPr="00E671EB">
        <w:rPr>
          <w:rFonts w:ascii="Bookman Old Style" w:hAnsi="Bookman Old Style"/>
        </w:rPr>
        <w:t xml:space="preserve">”—Life is full of separations, and there is always joy when news comes to us of those loved ones from whom we are temporarily separated.  Joy can come with a postage stamp, an email, a phone call.  It is a choice.  </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Christian hospitality</w:t>
      </w:r>
      <w:r w:rsidRPr="00E671EB">
        <w:rPr>
          <w:rFonts w:ascii="Bookman Old Style" w:hAnsi="Bookman Old Style"/>
        </w:rPr>
        <w:t xml:space="preserve"> (2:29), </w:t>
      </w:r>
      <w:r w:rsidRPr="00E671EB">
        <w:rPr>
          <w:rFonts w:ascii="Bookman Old Style" w:hAnsi="Bookman Old Style"/>
          <w:i/>
        </w:rPr>
        <w:t>“</w:t>
      </w:r>
      <w:r w:rsidRPr="00E671EB">
        <w:rPr>
          <w:rStyle w:val="text"/>
          <w:rFonts w:ascii="Bookman Old Style" w:hAnsi="Bookman Old Style"/>
          <w:i/>
        </w:rPr>
        <w:t>So then, welcome him in the Lord with great joy, and honor people like him,</w:t>
      </w:r>
      <w:r w:rsidRPr="00E671EB">
        <w:rPr>
          <w:rFonts w:ascii="Bookman Old Style" w:hAnsi="Bookman Old Style"/>
          <w:i/>
        </w:rPr>
        <w:t>”</w:t>
      </w:r>
      <w:r w:rsidRPr="00E671EB">
        <w:rPr>
          <w:rFonts w:ascii="Bookman Old Style" w:hAnsi="Bookman Old Style"/>
        </w:rPr>
        <w:t>—</w:t>
      </w:r>
      <w:proofErr w:type="gramStart"/>
      <w:r w:rsidRPr="00E671EB">
        <w:rPr>
          <w:rFonts w:ascii="Bookman Old Style" w:hAnsi="Bookman Old Style"/>
        </w:rPr>
        <w:t>The</w:t>
      </w:r>
      <w:proofErr w:type="gramEnd"/>
      <w:r w:rsidRPr="00E671EB">
        <w:rPr>
          <w:rFonts w:ascii="Bookman Old Style" w:hAnsi="Bookman Old Style"/>
        </w:rPr>
        <w:t xml:space="preserve"> open door policy for the Christian who is hurting.  Be hospitable, but always be attentive to what the Lord and good common sense tells you.</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the man in Christ</w:t>
      </w:r>
      <w:r w:rsidRPr="00E671EB">
        <w:rPr>
          <w:rFonts w:ascii="Bookman Old Style" w:hAnsi="Bookman Old Style"/>
        </w:rPr>
        <w:t xml:space="preserve"> (3:1), “</w:t>
      </w:r>
      <w:r w:rsidRPr="00E671EB">
        <w:rPr>
          <w:rStyle w:val="text"/>
          <w:rFonts w:ascii="Bookman Old Style" w:hAnsi="Bookman Old Style"/>
          <w:i/>
        </w:rPr>
        <w:t>Further, my brothers and sisters, rejoice in the Lord! It is no trouble for me to write the same things to you again, and it is a safeguard for you.”</w:t>
      </w:r>
      <w:r w:rsidRPr="00E671EB">
        <w:rPr>
          <w:rFonts w:ascii="Bookman Old Style" w:hAnsi="Bookman Old Style"/>
        </w:rPr>
        <w:t>—It is human nature to be happy when we are with the person whom we love; and Christ is the lover of our souls from whom nothing in time or eternity can ever separate us.</w:t>
      </w:r>
    </w:p>
    <w:p w:rsidR="002C4BFF" w:rsidRPr="00E671EB"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of the man who has won one soul for Christ</w:t>
      </w:r>
      <w:r w:rsidRPr="00E671EB">
        <w:rPr>
          <w:rFonts w:ascii="Bookman Old Style" w:hAnsi="Bookman Old Style"/>
        </w:rPr>
        <w:t xml:space="preserve"> (4:1), </w:t>
      </w:r>
      <w:r w:rsidRPr="00E671EB">
        <w:rPr>
          <w:rFonts w:ascii="Bookman Old Style" w:hAnsi="Bookman Old Style"/>
          <w:i/>
        </w:rPr>
        <w:t>“</w:t>
      </w:r>
      <w:r w:rsidRPr="00E671EB">
        <w:rPr>
          <w:rStyle w:val="text"/>
          <w:rFonts w:ascii="Bookman Old Style" w:hAnsi="Bookman Old Style"/>
          <w:i/>
        </w:rPr>
        <w:t>Therefore, my brothers and sisters, you whom I love and long for, my joy and crown, stand firm in the Lord in this way, dear friends!</w:t>
      </w:r>
      <w:r w:rsidRPr="00E671EB">
        <w:rPr>
          <w:rFonts w:ascii="Bookman Old Style" w:hAnsi="Bookman Old Style"/>
        </w:rPr>
        <w:t>”—The Philippians are Paul’s joy and crown, for he was the means of bringing them to Jesus Christ.  For the Christian, evangelism is not a duty; it is a joy.</w:t>
      </w:r>
    </w:p>
    <w:p w:rsidR="002C4BFF" w:rsidRDefault="002C4BFF" w:rsidP="002C4BFF">
      <w:pPr>
        <w:pStyle w:val="NormalWeb"/>
        <w:numPr>
          <w:ilvl w:val="0"/>
          <w:numId w:val="1"/>
        </w:numPr>
        <w:spacing w:line="276" w:lineRule="auto"/>
        <w:rPr>
          <w:rFonts w:ascii="Bookman Old Style" w:hAnsi="Bookman Old Style"/>
        </w:rPr>
      </w:pPr>
      <w:r w:rsidRPr="00E02B15">
        <w:rPr>
          <w:rFonts w:ascii="Bookman Old Style" w:hAnsi="Bookman Old Style"/>
          <w:b/>
        </w:rPr>
        <w:t>Joy in a gift</w:t>
      </w:r>
      <w:r w:rsidRPr="00E671EB">
        <w:rPr>
          <w:rFonts w:ascii="Bookman Old Style" w:hAnsi="Bookman Old Style"/>
        </w:rPr>
        <w:t xml:space="preserve"> (4:10), </w:t>
      </w:r>
      <w:r w:rsidRPr="00E671EB">
        <w:rPr>
          <w:rFonts w:ascii="Bookman Old Style" w:hAnsi="Bookman Old Style"/>
          <w:i/>
        </w:rPr>
        <w:t>“</w:t>
      </w:r>
      <w:r w:rsidRPr="00E671EB">
        <w:rPr>
          <w:rStyle w:val="text"/>
          <w:rFonts w:ascii="Bookman Old Style" w:hAnsi="Bookman Old Style"/>
          <w:i/>
        </w:rPr>
        <w:t>I rejoiced greatly in the Lord that at last you renewed your concern for me. Indeed, you were concerned, but you had no opportunity to show it.”</w:t>
      </w:r>
      <w:r w:rsidRPr="00E671EB">
        <w:rPr>
          <w:rFonts w:ascii="Bookman Old Style" w:hAnsi="Bookman Old Style"/>
        </w:rPr>
        <w:t xml:space="preserve">—The joy does not lie so much in the gift itself, as in being remembered and realizing someone cares.  </w:t>
      </w:r>
    </w:p>
    <w:p w:rsidR="002C4BFF" w:rsidRPr="00C33432" w:rsidRDefault="002C4BFF" w:rsidP="002C4BFF">
      <w:pPr>
        <w:pStyle w:val="NormalWeb"/>
        <w:spacing w:line="276" w:lineRule="auto"/>
        <w:rPr>
          <w:rFonts w:ascii="Bookman Old Style" w:hAnsi="Bookman Old Style"/>
        </w:rPr>
      </w:pPr>
      <w:r w:rsidRPr="00C33432">
        <w:rPr>
          <w:rFonts w:ascii="Bookman Old Style" w:hAnsi="Bookman Old Style"/>
          <w:b/>
        </w:rPr>
        <w:t xml:space="preserve">The idea of Christian Partnership is strongly stressed in Philip. 1:3-11   </w:t>
      </w:r>
    </w:p>
    <w:p w:rsidR="002C4BFF" w:rsidRDefault="002C4BFF" w:rsidP="002C4BFF">
      <w:pPr>
        <w:pStyle w:val="NormalWeb"/>
        <w:spacing w:line="276" w:lineRule="auto"/>
        <w:rPr>
          <w:rFonts w:ascii="Bookman Old Style" w:hAnsi="Bookman Old Style"/>
          <w:b/>
          <w:color w:val="000000" w:themeColor="text1"/>
        </w:rPr>
      </w:pPr>
      <w:r w:rsidRPr="00E02B15">
        <w:rPr>
          <w:rFonts w:ascii="Bookman Old Style" w:hAnsi="Bookman Old Style"/>
          <w:b/>
          <w:color w:val="000000" w:themeColor="text1"/>
        </w:rPr>
        <w:t xml:space="preserve">There are certain things which Christians share: </w:t>
      </w:r>
      <w:r w:rsidRPr="00E02B15">
        <w:rPr>
          <w:rFonts w:ascii="Bookman Old Style" w:hAnsi="Bookman Old Style"/>
          <w:b/>
          <w:color w:val="000000" w:themeColor="text1"/>
        </w:rPr>
        <w:tab/>
      </w:r>
      <w:r w:rsidRPr="00E02B15">
        <w:rPr>
          <w:rFonts w:ascii="Bookman Old Style" w:hAnsi="Bookman Old Style"/>
          <w:b/>
          <w:color w:val="000000" w:themeColor="text1"/>
        </w:rPr>
        <w:tab/>
      </w:r>
      <w:r w:rsidRPr="00E02B15">
        <w:rPr>
          <w:rFonts w:ascii="Bookman Old Style" w:hAnsi="Bookman Old Style"/>
          <w:b/>
          <w:color w:val="000000" w:themeColor="text1"/>
        </w:rPr>
        <w:tab/>
        <w:t xml:space="preserve">       </w:t>
      </w:r>
    </w:p>
    <w:p w:rsidR="002C4BFF" w:rsidRPr="00543F2F" w:rsidRDefault="002C4BFF" w:rsidP="002C4BFF">
      <w:pPr>
        <w:pStyle w:val="NormalWeb"/>
        <w:numPr>
          <w:ilvl w:val="0"/>
          <w:numId w:val="3"/>
        </w:numPr>
        <w:spacing w:line="276" w:lineRule="auto"/>
        <w:rPr>
          <w:rFonts w:ascii="Bookman Old Style" w:hAnsi="Bookman Old Style"/>
          <w:color w:val="000000" w:themeColor="text1"/>
        </w:rPr>
      </w:pPr>
      <w:r w:rsidRPr="00E02B15">
        <w:rPr>
          <w:rFonts w:ascii="Bookman Old Style" w:hAnsi="Bookman Old Style"/>
          <w:b/>
          <w:color w:val="000000" w:themeColor="text1"/>
        </w:rPr>
        <w:t>Christians are partners in grace.</w:t>
      </w:r>
      <w:r w:rsidRPr="00E02B15">
        <w:rPr>
          <w:rFonts w:ascii="Bookman Old Style" w:hAnsi="Bookman Old Style"/>
          <w:color w:val="000000" w:themeColor="text1"/>
        </w:rPr>
        <w:t xml:space="preserve"> We owe a common debt to the</w:t>
      </w:r>
      <w:r>
        <w:rPr>
          <w:rFonts w:ascii="Bookman Old Style" w:hAnsi="Bookman Old Style"/>
          <w:color w:val="000000" w:themeColor="text1"/>
        </w:rPr>
        <w:t xml:space="preserve"> grace of God.</w:t>
      </w:r>
      <w:r w:rsidRPr="00543F2F">
        <w:rPr>
          <w:rFonts w:ascii="Bookman Old Style" w:hAnsi="Bookman Old Style"/>
          <w:color w:val="000000" w:themeColor="text1"/>
        </w:rPr>
        <w:tab/>
      </w:r>
    </w:p>
    <w:p w:rsidR="002C4BFF" w:rsidRPr="00E671EB" w:rsidRDefault="002C4BFF" w:rsidP="002C4BFF">
      <w:pPr>
        <w:pStyle w:val="NormalWeb"/>
        <w:spacing w:line="276" w:lineRule="auto"/>
        <w:ind w:left="1440" w:hanging="720"/>
        <w:rPr>
          <w:rFonts w:ascii="Bookman Old Style" w:hAnsi="Bookman Old Style"/>
        </w:rPr>
      </w:pPr>
      <w:r w:rsidRPr="00E02B15">
        <w:rPr>
          <w:rFonts w:ascii="Bookman Old Style" w:hAnsi="Bookman Old Style"/>
          <w:b/>
        </w:rPr>
        <w:t>2.</w:t>
      </w:r>
      <w:r w:rsidRPr="00E02B15">
        <w:rPr>
          <w:rFonts w:ascii="Bookman Old Style" w:hAnsi="Bookman Old Style"/>
          <w:b/>
        </w:rPr>
        <w:tab/>
        <w:t>Christians are partners in the work of the gospel</w:t>
      </w:r>
      <w:r w:rsidRPr="00E671EB">
        <w:rPr>
          <w:rFonts w:ascii="Bookman Old Style" w:hAnsi="Bookman Old Style"/>
        </w:rPr>
        <w:t xml:space="preserve">.  We share a task; that being of furthering the gospel by defending it against the attacks of the enemies and by building up the faith and devotion of its friends.  </w:t>
      </w:r>
    </w:p>
    <w:p w:rsidR="002C4BFF" w:rsidRPr="00E671EB" w:rsidRDefault="002C4BFF" w:rsidP="002C4BFF">
      <w:pPr>
        <w:pStyle w:val="NormalWeb"/>
        <w:spacing w:line="276" w:lineRule="auto"/>
        <w:ind w:left="1440" w:hanging="720"/>
        <w:rPr>
          <w:rFonts w:ascii="Bookman Old Style" w:hAnsi="Bookman Old Style"/>
        </w:rPr>
      </w:pPr>
      <w:r w:rsidRPr="00E671EB">
        <w:rPr>
          <w:rFonts w:ascii="Bookman Old Style" w:hAnsi="Bookman Old Style"/>
        </w:rPr>
        <w:t>3.</w:t>
      </w:r>
      <w:r w:rsidRPr="00E671EB">
        <w:rPr>
          <w:rFonts w:ascii="Bookman Old Style" w:hAnsi="Bookman Old Style"/>
        </w:rPr>
        <w:tab/>
      </w:r>
      <w:r w:rsidRPr="00E02B15">
        <w:rPr>
          <w:rFonts w:ascii="Bookman Old Style" w:hAnsi="Bookman Old Style"/>
          <w:b/>
        </w:rPr>
        <w:t>Christians are partners in suffering for the gospel</w:t>
      </w:r>
      <w:r w:rsidRPr="00E671EB">
        <w:rPr>
          <w:rFonts w:ascii="Bookman Old Style" w:hAnsi="Bookman Old Style"/>
        </w:rPr>
        <w:t xml:space="preserve">.  Although we may never have to suffer as do Christians in foreign lands, we </w:t>
      </w:r>
      <w:r w:rsidRPr="00E671EB">
        <w:rPr>
          <w:rFonts w:ascii="Bookman Old Style" w:hAnsi="Bookman Old Style"/>
        </w:rPr>
        <w:lastRenderedPageBreak/>
        <w:t>must stand for truth and pray earnestly for their release from captives and the atrocities they are experiencing.</w:t>
      </w:r>
    </w:p>
    <w:p w:rsidR="002C4BFF" w:rsidRPr="00E671EB" w:rsidRDefault="002C4BFF" w:rsidP="002C4BFF">
      <w:pPr>
        <w:pStyle w:val="NormalWeb"/>
        <w:spacing w:line="276" w:lineRule="auto"/>
        <w:ind w:left="1440" w:hanging="720"/>
        <w:rPr>
          <w:rFonts w:ascii="Bookman Old Style" w:hAnsi="Bookman Old Style"/>
        </w:rPr>
      </w:pPr>
      <w:r w:rsidRPr="00E02B15">
        <w:rPr>
          <w:rFonts w:ascii="Bookman Old Style" w:hAnsi="Bookman Old Style"/>
          <w:b/>
        </w:rPr>
        <w:t>4.</w:t>
      </w:r>
      <w:r w:rsidRPr="00E02B15">
        <w:rPr>
          <w:rFonts w:ascii="Bookman Old Style" w:hAnsi="Bookman Old Style"/>
          <w:b/>
        </w:rPr>
        <w:tab/>
        <w:t>Christians are partners with Christ.</w:t>
      </w:r>
      <w:r w:rsidRPr="00E671EB">
        <w:rPr>
          <w:rFonts w:ascii="Bookman Old Style" w:hAnsi="Bookman Old Style"/>
        </w:rPr>
        <w:t xml:space="preserve">  This is the love that cannot be more exemplified than giving one’s life for the cause of Christ.</w:t>
      </w:r>
    </w:p>
    <w:p w:rsidR="002C4BFF" w:rsidRPr="00E02B15" w:rsidRDefault="002C4BFF" w:rsidP="002C4BFF">
      <w:pPr>
        <w:pStyle w:val="NormalWeb"/>
        <w:spacing w:line="276" w:lineRule="auto"/>
        <w:rPr>
          <w:rFonts w:ascii="Bookman Old Style" w:hAnsi="Bookman Old Style"/>
          <w:b/>
        </w:rPr>
      </w:pPr>
      <w:r w:rsidRPr="00E02B15">
        <w:rPr>
          <w:rFonts w:ascii="Bookman Old Style" w:hAnsi="Bookman Old Style"/>
          <w:b/>
        </w:rPr>
        <w:t>The Christian Progress and the Christian Goal:</w:t>
      </w:r>
    </w:p>
    <w:p w:rsidR="002C4BFF" w:rsidRPr="00B602D8" w:rsidRDefault="002C4BFF" w:rsidP="002C4BFF">
      <w:pPr>
        <w:pStyle w:val="NormalWeb"/>
        <w:numPr>
          <w:ilvl w:val="0"/>
          <w:numId w:val="2"/>
        </w:numPr>
        <w:spacing w:line="276" w:lineRule="auto"/>
        <w:rPr>
          <w:rFonts w:ascii="Bookman Old Style" w:hAnsi="Bookman Old Style"/>
        </w:rPr>
      </w:pPr>
      <w:r w:rsidRPr="00E671EB">
        <w:rPr>
          <w:rFonts w:ascii="Bookman Old Style" w:hAnsi="Bookman Old Style"/>
        </w:rPr>
        <w:t xml:space="preserve">Paul’s prayer for his people has always been that their love would </w:t>
      </w:r>
      <w:r>
        <w:rPr>
          <w:rFonts w:ascii="Bookman Old Style" w:hAnsi="Bookman Old Style"/>
        </w:rPr>
        <w:t>grow greater every day (1:9-10</w:t>
      </w:r>
      <w:r>
        <w:t xml:space="preserve">), </w:t>
      </w:r>
      <w:r w:rsidRPr="00B602D8">
        <w:rPr>
          <w:rFonts w:ascii="Bookman Old Style" w:hAnsi="Bookman Old Style"/>
        </w:rPr>
        <w:t>“</w:t>
      </w:r>
      <w:r w:rsidRPr="00B602D8">
        <w:rPr>
          <w:rStyle w:val="text"/>
          <w:rFonts w:ascii="Bookman Old Style" w:hAnsi="Bookman Old Style"/>
        </w:rPr>
        <w:t>And this is my prayer: that your love may abound more and more in knowledge and depth of insight,</w:t>
      </w:r>
      <w:r w:rsidRPr="00B602D8">
        <w:rPr>
          <w:rFonts w:ascii="Bookman Old Style" w:hAnsi="Bookman Old Style"/>
        </w:rPr>
        <w:t xml:space="preserve"> </w:t>
      </w:r>
      <w:r w:rsidRPr="00B602D8">
        <w:rPr>
          <w:rStyle w:val="text"/>
          <w:rFonts w:ascii="Bookman Old Style" w:hAnsi="Bookman Old Style"/>
          <w:vertAlign w:val="superscript"/>
        </w:rPr>
        <w:t>10 </w:t>
      </w:r>
      <w:r w:rsidRPr="00B602D8">
        <w:rPr>
          <w:rStyle w:val="text"/>
          <w:rFonts w:ascii="Bookman Old Style" w:hAnsi="Bookman Old Style"/>
        </w:rPr>
        <w:t>so that you may be able to discern what is best and may be pure and blameless for the day of Christ,</w:t>
      </w:r>
      <w:r w:rsidRPr="00B602D8">
        <w:rPr>
          <w:rFonts w:ascii="Bookman Old Style" w:hAnsi="Bookman Old Style"/>
        </w:rPr>
        <w:t>”</w:t>
      </w:r>
    </w:p>
    <w:p w:rsidR="002C4BFF" w:rsidRPr="00E671EB" w:rsidRDefault="002C4BFF" w:rsidP="002C4BFF">
      <w:pPr>
        <w:pStyle w:val="NormalWeb"/>
        <w:numPr>
          <w:ilvl w:val="0"/>
          <w:numId w:val="2"/>
        </w:numPr>
        <w:spacing w:line="276" w:lineRule="auto"/>
        <w:rPr>
          <w:rFonts w:ascii="Bookman Old Style" w:hAnsi="Bookman Old Style"/>
        </w:rPr>
      </w:pPr>
      <w:r w:rsidRPr="00E671EB">
        <w:rPr>
          <w:rFonts w:ascii="Bookman Old Style" w:hAnsi="Bookman Old Style"/>
        </w:rPr>
        <w:t>His prayer was that they would grow to the point of being able to distinguish right from wrong.  Note:  Look at where they were coming from and where they are to go.</w:t>
      </w:r>
    </w:p>
    <w:p w:rsidR="002C4BFF" w:rsidRDefault="002C4BFF" w:rsidP="002C4BFF">
      <w:pPr>
        <w:pStyle w:val="NormalWeb"/>
        <w:numPr>
          <w:ilvl w:val="0"/>
          <w:numId w:val="2"/>
        </w:numPr>
        <w:spacing w:line="276" w:lineRule="auto"/>
        <w:rPr>
          <w:rFonts w:ascii="Bookman Old Style" w:hAnsi="Bookman Old Style"/>
        </w:rPr>
      </w:pPr>
      <w:r w:rsidRPr="00B83D70">
        <w:rPr>
          <w:rFonts w:ascii="Bookman Old Style" w:hAnsi="Bookman Old Style"/>
        </w:rPr>
        <w:t>Grow to the point of not causing others to stumble</w:t>
      </w:r>
      <w:r>
        <w:rPr>
          <w:rFonts w:ascii="Bookman Old Style" w:hAnsi="Bookman Old Style"/>
        </w:rPr>
        <w:t>—meaning “not causing others to fall into sin or yield to temptation.”</w:t>
      </w:r>
    </w:p>
    <w:p w:rsidR="002C4BFF" w:rsidRPr="00B83D70" w:rsidRDefault="002C4BFF" w:rsidP="002C4BFF">
      <w:pPr>
        <w:pStyle w:val="NormalWeb"/>
        <w:numPr>
          <w:ilvl w:val="0"/>
          <w:numId w:val="2"/>
        </w:numPr>
        <w:spacing w:line="276" w:lineRule="auto"/>
        <w:rPr>
          <w:rFonts w:ascii="Bookman Old Style" w:hAnsi="Bookman Old Style"/>
        </w:rPr>
      </w:pPr>
      <w:r w:rsidRPr="00B83D70">
        <w:rPr>
          <w:rFonts w:ascii="Bookman Old Style" w:hAnsi="Bookman Old Style"/>
          <w:b/>
        </w:rPr>
        <w:t>The final aim/goal for the Christian:</w:t>
      </w:r>
      <w:r w:rsidRPr="00B83D70">
        <w:rPr>
          <w:rFonts w:ascii="Bookman Old Style" w:hAnsi="Bookman Old Style"/>
        </w:rPr>
        <w:t xml:space="preserve"> </w:t>
      </w:r>
      <w:r w:rsidRPr="00B83D70">
        <w:rPr>
          <w:rFonts w:ascii="Bookman Old Style" w:hAnsi="Bookman Old Style"/>
          <w:i/>
        </w:rPr>
        <w:t xml:space="preserve">(1:11), </w:t>
      </w:r>
      <w:r w:rsidRPr="00B83D70">
        <w:rPr>
          <w:rStyle w:val="text"/>
          <w:rFonts w:ascii="Bookman Old Style" w:hAnsi="Bookman Old Style"/>
          <w:i/>
        </w:rPr>
        <w:t>filled with the fruit of righteousness that comes through Jesus Christ—to the glory and praise of God.”</w:t>
      </w:r>
      <w:r w:rsidRPr="00B83D70">
        <w:rPr>
          <w:rStyle w:val="text"/>
          <w:rFonts w:ascii="Bookman Old Style" w:hAnsi="Bookman Old Style"/>
        </w:rPr>
        <w:t>—</w:t>
      </w:r>
      <w:r w:rsidRPr="00B83D70">
        <w:rPr>
          <w:rFonts w:ascii="Bookman Old Style" w:hAnsi="Bookman Old Style"/>
        </w:rPr>
        <w:t>To live such a life that the glory and the praise are given to God; i.e. no credit for man himself—he is what he is only by the grace of God.</w:t>
      </w:r>
    </w:p>
    <w:p w:rsidR="002C4BFF" w:rsidRPr="000E6ECD" w:rsidRDefault="002C4BFF" w:rsidP="002C4BFF">
      <w:pPr>
        <w:pStyle w:val="NormalWeb"/>
        <w:spacing w:line="276" w:lineRule="auto"/>
        <w:rPr>
          <w:rFonts w:ascii="Bookman Old Style" w:hAnsi="Bookman Old Style"/>
          <w:b/>
        </w:rPr>
      </w:pPr>
      <w:r w:rsidRPr="00B602D8">
        <w:rPr>
          <w:rFonts w:ascii="Bookman Old Style" w:hAnsi="Bookman Old Style"/>
          <w:b/>
        </w:rPr>
        <w:t xml:space="preserve">The hardest thing for man to give up is his pride of ownership.  </w:t>
      </w:r>
      <w:r>
        <w:rPr>
          <w:rFonts w:ascii="Bookman Old Style" w:hAnsi="Bookman Old Style"/>
        </w:rPr>
        <w:t>______________________________________________________________________</w:t>
      </w:r>
    </w:p>
    <w:p w:rsidR="002C4BFF" w:rsidRPr="000E6ECD" w:rsidRDefault="002C4BFF" w:rsidP="002C4BFF">
      <w:pPr>
        <w:spacing w:line="240" w:lineRule="auto"/>
        <w:rPr>
          <w:rFonts w:ascii="Bookman Old Style" w:hAnsi="Bookman Old Style"/>
          <w:i/>
          <w:color w:val="000000" w:themeColor="text1"/>
          <w:sz w:val="24"/>
          <w:szCs w:val="24"/>
        </w:rPr>
      </w:pPr>
      <w:r w:rsidRPr="00F67D99">
        <w:rPr>
          <w:rFonts w:ascii="Bookman Old Style" w:hAnsi="Bookman Old Style"/>
          <w:color w:val="000000" w:themeColor="text1"/>
          <w:sz w:val="28"/>
          <w:szCs w:val="28"/>
        </w:rPr>
        <w:t xml:space="preserve"> </w:t>
      </w:r>
      <w:r w:rsidRPr="000E6ECD">
        <w:rPr>
          <w:rFonts w:ascii="Bookman Old Style" w:hAnsi="Bookman Old Style"/>
          <w:i/>
          <w:color w:val="000000" w:themeColor="text1"/>
          <w:sz w:val="24"/>
          <w:szCs w:val="24"/>
        </w:rPr>
        <w:t xml:space="preserve">“A proud man is always looking down on things and people; and, of course, as long as you are looking down, you cannot see something that is above you.” </w:t>
      </w:r>
      <w:r w:rsidRPr="000E6ECD">
        <w:rPr>
          <w:rFonts w:ascii="Bookman Old Style" w:hAnsi="Bookman Old Style"/>
          <w:i/>
          <w:color w:val="000000" w:themeColor="text1"/>
          <w:sz w:val="24"/>
          <w:szCs w:val="24"/>
        </w:rPr>
        <w:br/>
        <w:t xml:space="preserve">― </w:t>
      </w:r>
      <w:r w:rsidRPr="005D3ECA">
        <w:rPr>
          <w:rFonts w:ascii="Bookman Old Style" w:hAnsi="Bookman Old Style"/>
          <w:i/>
          <w:sz w:val="24"/>
          <w:szCs w:val="24"/>
        </w:rPr>
        <w:t>C.S. Lewis</w:t>
      </w:r>
      <w:r w:rsidRPr="000E6ECD">
        <w:rPr>
          <w:rFonts w:ascii="Bookman Old Style" w:hAnsi="Bookman Old Style"/>
          <w:i/>
          <w:color w:val="000000" w:themeColor="text1"/>
          <w:sz w:val="24"/>
          <w:szCs w:val="24"/>
        </w:rPr>
        <w:t xml:space="preserve">, </w:t>
      </w:r>
      <w:r w:rsidRPr="005D3ECA">
        <w:rPr>
          <w:rFonts w:ascii="Bookman Old Style" w:hAnsi="Bookman Old Style"/>
          <w:i/>
          <w:sz w:val="24"/>
          <w:szCs w:val="24"/>
        </w:rPr>
        <w:t>Mere Christianity</w:t>
      </w:r>
    </w:p>
    <w:p w:rsidR="002C4BFF" w:rsidRPr="000E6ECD" w:rsidRDefault="002C4BFF" w:rsidP="002C4BFF">
      <w:pPr>
        <w:spacing w:line="240" w:lineRule="auto"/>
        <w:rPr>
          <w:rFonts w:ascii="Bookman Old Style" w:hAnsi="Bookman Old Style"/>
          <w:i/>
          <w:color w:val="000000" w:themeColor="text1"/>
          <w:sz w:val="24"/>
          <w:szCs w:val="24"/>
        </w:rPr>
      </w:pPr>
      <w:r w:rsidRPr="000E6ECD">
        <w:rPr>
          <w:rFonts w:ascii="Bookman Old Style" w:hAnsi="Bookman Old Style"/>
          <w:i/>
          <w:color w:val="000000" w:themeColor="text1"/>
          <w:sz w:val="24"/>
          <w:szCs w:val="24"/>
        </w:rPr>
        <w:t xml:space="preserve">“All men make mistakes, but a good man yields when he knows his course is wrong, and repairs the evil. The only crime is pride.” </w:t>
      </w:r>
      <w:r w:rsidRPr="000E6ECD">
        <w:rPr>
          <w:rFonts w:ascii="Bookman Old Style" w:hAnsi="Bookman Old Style"/>
          <w:i/>
          <w:color w:val="000000" w:themeColor="text1"/>
          <w:sz w:val="24"/>
          <w:szCs w:val="24"/>
        </w:rPr>
        <w:br/>
        <w:t xml:space="preserve">― </w:t>
      </w:r>
      <w:r w:rsidRPr="005D3ECA">
        <w:rPr>
          <w:rFonts w:ascii="Bookman Old Style" w:hAnsi="Bookman Old Style"/>
          <w:i/>
          <w:sz w:val="24"/>
          <w:szCs w:val="24"/>
        </w:rPr>
        <w:t>Sophocles</w:t>
      </w:r>
      <w:r w:rsidRPr="000E6ECD">
        <w:rPr>
          <w:rFonts w:ascii="Bookman Old Style" w:hAnsi="Bookman Old Style"/>
          <w:i/>
          <w:color w:val="000000" w:themeColor="text1"/>
          <w:sz w:val="24"/>
          <w:szCs w:val="24"/>
        </w:rPr>
        <w:t xml:space="preserve">, </w:t>
      </w:r>
      <w:r w:rsidRPr="005D3ECA">
        <w:rPr>
          <w:rFonts w:ascii="Bookman Old Style" w:hAnsi="Bookman Old Style"/>
          <w:i/>
          <w:sz w:val="24"/>
          <w:szCs w:val="24"/>
        </w:rPr>
        <w:t>Antigone</w:t>
      </w:r>
    </w:p>
    <w:p w:rsidR="002C4BFF" w:rsidRPr="000E6ECD" w:rsidRDefault="002C4BFF" w:rsidP="002C4BFF">
      <w:pPr>
        <w:spacing w:line="240" w:lineRule="auto"/>
        <w:rPr>
          <w:rFonts w:ascii="Bookman Old Style" w:hAnsi="Bookman Old Style"/>
          <w:i/>
          <w:color w:val="000000" w:themeColor="text1"/>
          <w:sz w:val="24"/>
          <w:szCs w:val="24"/>
        </w:rPr>
      </w:pPr>
      <w:r w:rsidRPr="000E6ECD">
        <w:rPr>
          <w:rFonts w:ascii="Bookman Old Style" w:hAnsi="Bookman Old Style"/>
          <w:i/>
          <w:color w:val="000000" w:themeColor="text1"/>
          <w:sz w:val="24"/>
          <w:szCs w:val="24"/>
        </w:rPr>
        <w:t xml:space="preserve">“Through pride we are ever deceiving ourselves. But deep down below the surface of the average conscience a still, small voice says to us, something is out of tune. ” </w:t>
      </w:r>
      <w:r w:rsidRPr="000E6ECD">
        <w:rPr>
          <w:rFonts w:ascii="Bookman Old Style" w:hAnsi="Bookman Old Style"/>
          <w:i/>
          <w:color w:val="000000" w:themeColor="text1"/>
          <w:sz w:val="24"/>
          <w:szCs w:val="24"/>
        </w:rPr>
        <w:br/>
        <w:t xml:space="preserve">― </w:t>
      </w:r>
      <w:r w:rsidRPr="005D3ECA">
        <w:rPr>
          <w:rFonts w:ascii="Bookman Old Style" w:hAnsi="Bookman Old Style"/>
          <w:i/>
          <w:sz w:val="24"/>
          <w:szCs w:val="24"/>
        </w:rPr>
        <w:t>C.G. Jung</w:t>
      </w:r>
    </w:p>
    <w:p w:rsidR="002C4BFF" w:rsidRPr="000E6ECD" w:rsidRDefault="002C4BFF" w:rsidP="002C4BFF">
      <w:pPr>
        <w:spacing w:line="240" w:lineRule="auto"/>
        <w:rPr>
          <w:rFonts w:ascii="Bookman Old Style" w:hAnsi="Bookman Old Style"/>
          <w:i/>
          <w:color w:val="000000" w:themeColor="text1"/>
          <w:sz w:val="24"/>
          <w:szCs w:val="24"/>
        </w:rPr>
      </w:pPr>
      <w:r w:rsidRPr="000E6ECD">
        <w:rPr>
          <w:rStyle w:val="Strong"/>
          <w:rFonts w:ascii="Bookman Old Style" w:hAnsi="Bookman Old Style"/>
          <w:i/>
          <w:color w:val="000000" w:themeColor="text1"/>
          <w:sz w:val="24"/>
          <w:szCs w:val="24"/>
        </w:rPr>
        <w:t>“</w:t>
      </w:r>
      <w:r w:rsidRPr="005D3ECA">
        <w:rPr>
          <w:rFonts w:ascii="Bookman Old Style" w:hAnsi="Bookman Old Style"/>
          <w:i/>
          <w:sz w:val="24"/>
          <w:szCs w:val="24"/>
        </w:rPr>
        <w:t xml:space="preserve">But he gives us more grace. That is why Scripture says: "God opposes the proud but gives grace to the humble." </w:t>
      </w:r>
      <w:r w:rsidRPr="000E6ECD">
        <w:rPr>
          <w:rFonts w:ascii="Bookman Old Style" w:hAnsi="Bookman Old Style"/>
          <w:i/>
          <w:color w:val="000000" w:themeColor="text1"/>
          <w:sz w:val="24"/>
          <w:szCs w:val="24"/>
        </w:rPr>
        <w:t>James 4:6</w:t>
      </w:r>
    </w:p>
    <w:p w:rsidR="002C4BFF" w:rsidRDefault="002C4BFF" w:rsidP="002C4BFF">
      <w:pPr>
        <w:rPr>
          <w:rStyle w:val="Strong"/>
          <w:rFonts w:ascii="Bookman Old Style" w:hAnsi="Bookman Old Style"/>
          <w:sz w:val="24"/>
          <w:szCs w:val="24"/>
        </w:rPr>
      </w:pPr>
    </w:p>
    <w:p w:rsidR="002C4BFF" w:rsidRDefault="002C4BFF" w:rsidP="002C4BFF">
      <w:pPr>
        <w:rPr>
          <w:rStyle w:val="Strong"/>
          <w:rFonts w:ascii="Bookman Old Style" w:hAnsi="Bookman Old Style"/>
          <w:sz w:val="24"/>
          <w:szCs w:val="24"/>
        </w:rPr>
      </w:pPr>
      <w:r>
        <w:rPr>
          <w:rStyle w:val="Strong"/>
          <w:rFonts w:ascii="Bookman Old Style" w:hAnsi="Bookman Old Style"/>
          <w:sz w:val="24"/>
          <w:szCs w:val="24"/>
        </w:rPr>
        <w:lastRenderedPageBreak/>
        <w:t>NOTES:</w:t>
      </w:r>
    </w:p>
    <w:p w:rsidR="002C4BFF" w:rsidRPr="00CC1595" w:rsidRDefault="002C4BFF" w:rsidP="002C4BFF">
      <w:pPr>
        <w:spacing w:line="276" w:lineRule="auto"/>
        <w:rPr>
          <w:rStyle w:val="Strong"/>
          <w:rFonts w:ascii="Bookman Old Style" w:hAnsi="Bookman Old Style"/>
          <w:sz w:val="24"/>
          <w:szCs w:val="24"/>
        </w:rPr>
      </w:pPr>
      <w:r>
        <w:rPr>
          <w:rStyle w:val="Strong"/>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245B" w:rsidRDefault="00F5245B">
      <w:bookmarkStart w:id="0" w:name="_GoBack"/>
      <w:bookmarkEnd w:id="0"/>
    </w:p>
    <w:sectPr w:rsidR="00F5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E7849"/>
    <w:multiLevelType w:val="hybridMultilevel"/>
    <w:tmpl w:val="A67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668FB"/>
    <w:multiLevelType w:val="hybridMultilevel"/>
    <w:tmpl w:val="923A34FE"/>
    <w:lvl w:ilvl="0" w:tplc="1D62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813B10"/>
    <w:multiLevelType w:val="hybridMultilevel"/>
    <w:tmpl w:val="57048914"/>
    <w:lvl w:ilvl="0" w:tplc="99EC7A98">
      <w:start w:val="1"/>
      <w:numFmt w:val="decimal"/>
      <w:lvlText w:val="%1."/>
      <w:lvlJc w:val="left"/>
      <w:pPr>
        <w:ind w:left="1452" w:hanging="732"/>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FF"/>
    <w:rsid w:val="002C4BFF"/>
    <w:rsid w:val="00F5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D7FAD-602F-4389-8A05-1866E9C6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B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4BFF"/>
    <w:rPr>
      <w:i/>
      <w:iCs/>
    </w:rPr>
  </w:style>
  <w:style w:type="paragraph" w:customStyle="1" w:styleId="chapter-1">
    <w:name w:val="chapter-1"/>
    <w:basedOn w:val="Normal"/>
    <w:rsid w:val="002C4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C4BFF"/>
  </w:style>
  <w:style w:type="character" w:styleId="Strong">
    <w:name w:val="Strong"/>
    <w:basedOn w:val="DefaultParagraphFont"/>
    <w:uiPriority w:val="22"/>
    <w:qFormat/>
    <w:rsid w:val="002C4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2016-02-12T02:59:00Z</dcterms:created>
  <dcterms:modified xsi:type="dcterms:W3CDTF">2016-02-12T03:00:00Z</dcterms:modified>
</cp:coreProperties>
</file>